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146" w:rsidRPr="00232146" w:rsidRDefault="00232146" w:rsidP="00232146">
      <w:pPr>
        <w:pStyle w:val="Nagwek1"/>
        <w:rPr>
          <w:rFonts w:ascii="Segoe UI" w:hAnsi="Segoe UI" w:cs="Segoe UI"/>
          <w:lang w:val="en-US"/>
        </w:rPr>
      </w:pPr>
      <w:bookmarkStart w:id="0" w:name="_GoBack"/>
      <w:r w:rsidRPr="00232146">
        <w:rPr>
          <w:rFonts w:ascii="Segoe UI" w:hAnsi="Segoe UI" w:cs="Segoe UI"/>
          <w:lang w:val="en-US"/>
        </w:rPr>
        <w:t>Global Furniture Buyers Head to Poznań for MEBLE POLSKA 2027</w:t>
      </w:r>
    </w:p>
    <w:bookmarkEnd w:id="0"/>
    <w:p w:rsidR="00232146" w:rsidRPr="00232146" w:rsidRDefault="00232146" w:rsidP="00232146">
      <w:pPr>
        <w:pStyle w:val="my-2"/>
        <w:rPr>
          <w:rFonts w:ascii="Segoe UI" w:hAnsi="Segoe UI" w:cs="Segoe UI"/>
          <w:b/>
          <w:lang w:val="en-US"/>
        </w:rPr>
      </w:pPr>
      <w:r w:rsidRPr="00232146">
        <w:rPr>
          <w:rFonts w:ascii="Segoe UI" w:hAnsi="Segoe UI" w:cs="Segoe UI"/>
          <w:b/>
          <w:lang w:val="en-US"/>
        </w:rPr>
        <w:t xml:space="preserve">MEBLE POLSKA 2027 will bring international furniture buyers to Poznań, Poland, from 23 to 26 February. With around 400 companies and brands expected from approximately 20 countries, the fair will offer direct access to a broad cross-section of Polish furniture manufacturers, complemented by a strong line-up of exhibitors from elsewhere in Europe and beyond. Its international reach is reflected in the previous edition’s attendance: </w:t>
      </w:r>
      <w:r w:rsidRPr="00232146">
        <w:rPr>
          <w:rStyle w:val="Pogrubienie"/>
          <w:rFonts w:ascii="Segoe UI" w:hAnsi="Segoe UI" w:cs="Segoe UI"/>
          <w:b w:val="0"/>
          <w:lang w:val="en-US"/>
        </w:rPr>
        <w:t>62% of visitors came from abroad</w:t>
      </w:r>
      <w:r w:rsidRPr="00232146">
        <w:rPr>
          <w:rFonts w:ascii="Segoe UI" w:hAnsi="Segoe UI" w:cs="Segoe UI"/>
          <w:b/>
          <w:lang w:val="en-US"/>
        </w:rPr>
        <w:t>, with buyers representing 73 countries.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Poland is Europe’s largest furniture exporter, the second-largest worldwide and the world’s sixth-largest furniture producer. In 2025, Polish furniture exports were worth approximately EUR 11.8 billion. For importers, retail chains and buying groups, MEBLE POLSKA provides an opportunity to meet the manufacturers behind this export strength in one place.</w:t>
      </w:r>
    </w:p>
    <w:p w:rsidR="00232146" w:rsidRPr="00232146" w:rsidRDefault="00232146" w:rsidP="00232146">
      <w:pPr>
        <w:pStyle w:val="Nagwek2"/>
        <w:rPr>
          <w:rFonts w:ascii="Segoe UI" w:hAnsi="Segoe UI" w:cs="Segoe UI"/>
          <w:lang w:val="en-US"/>
        </w:rPr>
      </w:pPr>
      <w:r w:rsidRPr="00232146">
        <w:rPr>
          <w:rFonts w:ascii="Segoe UI" w:hAnsi="Segoe UI" w:cs="Segoe UI"/>
          <w:lang w:val="en-US"/>
        </w:rPr>
        <w:t>Polish Manufacturing Strength, International Choice</w:t>
      </w:r>
    </w:p>
    <w:p w:rsidR="00232146" w:rsidRPr="00232146" w:rsidRDefault="00232146" w:rsidP="00232146">
      <w:pPr>
        <w:pStyle w:val="my-2"/>
        <w:rPr>
          <w:rFonts w:ascii="Segoe UI" w:hAnsi="Segoe UI" w:cs="Segoe UI"/>
          <w:lang w:val="en-US"/>
        </w:rPr>
      </w:pPr>
      <w:r w:rsidRPr="00232146">
        <w:rPr>
          <w:rFonts w:ascii="Segoe UI" w:hAnsi="Segoe UI" w:cs="Segoe UI"/>
          <w:lang w:val="en-US"/>
        </w:rPr>
        <w:t>The core attraction of MEBLE POLSKA is its concentration of Polish manufacturers supplying international markets. Their combination of product quality, competitive pricing and production capacity makes the fair a key destination for buyers sourcing furniture in Europe.</w:t>
      </w:r>
    </w:p>
    <w:p w:rsidR="00232146" w:rsidRPr="00232146" w:rsidRDefault="00232146" w:rsidP="00232146">
      <w:pPr>
        <w:pStyle w:val="my-2"/>
        <w:rPr>
          <w:rFonts w:ascii="Segoe UI" w:hAnsi="Segoe UI" w:cs="Segoe UI"/>
          <w:lang w:val="en-US"/>
        </w:rPr>
      </w:pPr>
      <w:r w:rsidRPr="00232146">
        <w:rPr>
          <w:rFonts w:ascii="Segoe UI" w:hAnsi="Segoe UI" w:cs="Segoe UI"/>
          <w:lang w:val="en-US"/>
        </w:rPr>
        <w:t>The exhibition covers upholstered and cabinet furniture, tables, chairs and mattresses, allowing buyers to review several product categories during a single visit. It brings together prospective suppliers who would otherwise require separate factory visits.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Polish manufacturers will be joined by a substantial international contingent. The anticipated participation of exhibitors from approximately 20 countries will broaden the choice of collections, styles and price points available to buyers.</w:t>
      </w:r>
    </w:p>
    <w:p w:rsidR="00232146" w:rsidRPr="00232146" w:rsidRDefault="00232146" w:rsidP="00232146">
      <w:pPr>
        <w:pStyle w:val="Nagwek2"/>
        <w:rPr>
          <w:rFonts w:ascii="Segoe UI" w:hAnsi="Segoe UI" w:cs="Segoe UI"/>
          <w:lang w:val="en-US"/>
        </w:rPr>
      </w:pPr>
      <w:r w:rsidRPr="00232146">
        <w:rPr>
          <w:rFonts w:ascii="Segoe UI" w:hAnsi="Segoe UI" w:cs="Segoe UI"/>
          <w:lang w:val="en-US"/>
        </w:rPr>
        <w:t>Buyers from 7</w:t>
      </w:r>
      <w:r>
        <w:rPr>
          <w:rFonts w:ascii="Segoe UI" w:hAnsi="Segoe UI" w:cs="Segoe UI"/>
          <w:lang w:val="en-US"/>
        </w:rPr>
        <w:t>0+</w:t>
      </w:r>
      <w:r w:rsidRPr="00232146">
        <w:rPr>
          <w:rFonts w:ascii="Segoe UI" w:hAnsi="Segoe UI" w:cs="Segoe UI"/>
          <w:lang w:val="en-US"/>
        </w:rPr>
        <w:t xml:space="preserve"> Countries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The previous edition of MEBLE POLSKA attracted 15,266 participants, with international visitors accounting for 62% of attendance.</w:t>
      </w:r>
    </w:p>
    <w:p w:rsidR="00232146" w:rsidRPr="00232146" w:rsidRDefault="00232146" w:rsidP="00232146">
      <w:pPr>
        <w:pStyle w:val="my-2"/>
        <w:rPr>
          <w:rFonts w:ascii="Segoe UI" w:hAnsi="Segoe UI" w:cs="Segoe UI"/>
          <w:lang w:val="en-US"/>
        </w:rPr>
      </w:pPr>
      <w:r w:rsidRPr="00232146">
        <w:rPr>
          <w:rFonts w:ascii="Segoe UI" w:hAnsi="Segoe UI" w:cs="Segoe UI"/>
          <w:lang w:val="en-US"/>
        </w:rPr>
        <w:lastRenderedPageBreak/>
        <w:t>European buyers formed the largest overseas group. The fair also welcomed trade visitors from the United States, Canada, Mexico, Brazil, the United Arab Emirates, Saudi Arabia, India, China, Japan and Australia.</w:t>
      </w:r>
    </w:p>
    <w:p w:rsidR="00232146" w:rsidRPr="00232146" w:rsidRDefault="00232146" w:rsidP="00232146">
      <w:pPr>
        <w:pStyle w:val="my-2"/>
        <w:rPr>
          <w:rFonts w:ascii="Segoe UI" w:hAnsi="Segoe UI" w:cs="Segoe UI"/>
          <w:lang w:val="en-US"/>
        </w:rPr>
      </w:pPr>
      <w:r w:rsidRPr="00232146">
        <w:rPr>
          <w:rFonts w:ascii="Segoe UI" w:hAnsi="Segoe UI" w:cs="Segoe UI"/>
          <w:lang w:val="en-US"/>
        </w:rPr>
        <w:t>Attendees include importers, distributors, retail chain representatives, furniture store owners, e-commerce buyers and companies supplying the contract market. This international audience makes Poznań a meeting point for furniture businesses serving multiple markets and distribution channels—not simply a gateway to the Polish market.</w:t>
      </w:r>
    </w:p>
    <w:p w:rsidR="00232146" w:rsidRPr="00232146" w:rsidRDefault="00232146" w:rsidP="00232146">
      <w:pPr>
        <w:pStyle w:val="Nagwek2"/>
        <w:rPr>
          <w:rFonts w:ascii="Segoe UI" w:hAnsi="Segoe UI" w:cs="Segoe UI"/>
          <w:lang w:val="en-US"/>
        </w:rPr>
      </w:pPr>
      <w:r w:rsidRPr="00232146">
        <w:rPr>
          <w:rFonts w:ascii="Segoe UI" w:hAnsi="Segoe UI" w:cs="Segoe UI"/>
          <w:lang w:val="en-US"/>
        </w:rPr>
        <w:t>Africa: A New Strategic Focus for Buyer Outreach</w:t>
      </w:r>
    </w:p>
    <w:p w:rsidR="00232146" w:rsidRPr="00232146" w:rsidRDefault="00232146" w:rsidP="00232146">
      <w:pPr>
        <w:pStyle w:val="my-2"/>
        <w:rPr>
          <w:rFonts w:ascii="Segoe UI" w:hAnsi="Segoe UI" w:cs="Segoe UI"/>
          <w:lang w:val="en-US"/>
        </w:rPr>
      </w:pPr>
      <w:r w:rsidRPr="00232146">
        <w:rPr>
          <w:rFonts w:ascii="Segoe UI" w:hAnsi="Segoe UI" w:cs="Segoe UI"/>
          <w:lang w:val="en-US"/>
        </w:rPr>
        <w:t>The international promotional campaign for MEBLE POLSKA 2027 is already underway. Direct email marketing, trade media partnerships and digital advertising are being used to reach professional furniture buyers, maintain attendance from established markets and attract buyers from new destinations.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 xml:space="preserve">Selected African markets are a new strategic priority for the campaign. The </w:t>
      </w:r>
      <w:proofErr w:type="spellStart"/>
      <w:r w:rsidRPr="00232146">
        <w:rPr>
          <w:rFonts w:ascii="Segoe UI" w:hAnsi="Segoe UI" w:cs="Segoe UI"/>
          <w:lang w:val="en-US"/>
        </w:rPr>
        <w:t>organisers</w:t>
      </w:r>
      <w:proofErr w:type="spellEnd"/>
      <w:r w:rsidRPr="00232146">
        <w:rPr>
          <w:rFonts w:ascii="Segoe UI" w:hAnsi="Segoe UI" w:cs="Segoe UI"/>
          <w:lang w:val="en-US"/>
        </w:rPr>
        <w:t xml:space="preserve"> are targeting importers and distributors supplying furniture retailers, as well as businesses furnishing hotels, commercial properties and residential developments.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Rather than treating Africa as a single market, the campaign takes account of differences in purchasing requirements and distribution networks between countries. The aim is to bring additional professional buyers to Poznań and develop commercial connections with the manufacturers exhibiting at the fair.</w:t>
      </w:r>
    </w:p>
    <w:p w:rsidR="00232146" w:rsidRPr="00232146" w:rsidRDefault="00232146" w:rsidP="00232146">
      <w:pPr>
        <w:pStyle w:val="Nagwek2"/>
        <w:rPr>
          <w:rFonts w:ascii="Segoe UI" w:hAnsi="Segoe UI" w:cs="Segoe UI"/>
          <w:lang w:val="en-US"/>
        </w:rPr>
      </w:pPr>
      <w:r w:rsidRPr="00232146">
        <w:rPr>
          <w:rFonts w:ascii="Segoe UI" w:hAnsi="Segoe UI" w:cs="Segoe UI"/>
          <w:lang w:val="en-US"/>
        </w:rPr>
        <w:t>Trade Buyer Registration</w:t>
      </w:r>
    </w:p>
    <w:p w:rsidR="00232146" w:rsidRPr="00232146" w:rsidRDefault="00232146" w:rsidP="00232146">
      <w:pPr>
        <w:pStyle w:val="my-2"/>
        <w:rPr>
          <w:rFonts w:ascii="Segoe UI" w:hAnsi="Segoe UI" w:cs="Segoe UI"/>
          <w:lang w:val="en-US"/>
        </w:rPr>
      </w:pPr>
      <w:r w:rsidRPr="00232146">
        <w:rPr>
          <w:rFonts w:ascii="Segoe UI" w:hAnsi="Segoe UI" w:cs="Segoe UI"/>
          <w:lang w:val="en-US"/>
        </w:rPr>
        <w:t>MEBLE POLSKA is a business-focused furniture sourcing event, with an emphasis on supplier meetings, commercial negotiations and purchasing decisions. Registration is open to professional buyers looking to source new collections, expand their supplier base and develop long-term business relationships.</w:t>
      </w:r>
    </w:p>
    <w:p w:rsidR="00232146" w:rsidRPr="00232146" w:rsidRDefault="00232146" w:rsidP="00232146">
      <w:pPr>
        <w:pStyle w:val="my-2"/>
        <w:rPr>
          <w:rFonts w:ascii="Segoe UI" w:hAnsi="Segoe UI" w:cs="Segoe UI"/>
          <w:lang w:val="en-US"/>
        </w:rPr>
      </w:pPr>
      <w:r w:rsidRPr="00232146">
        <w:rPr>
          <w:rFonts w:ascii="Segoe UI" w:hAnsi="Segoe UI" w:cs="Segoe UI"/>
          <w:lang w:val="en-US"/>
        </w:rPr>
        <w:t>MEBLE POLSKA 2027 takes place from 23 to 26 February 2027 at the Poznań International Fair in Poznań, Poland.</w:t>
      </w:r>
    </w:p>
    <w:p w:rsidR="00BA1335" w:rsidRPr="00232146" w:rsidRDefault="00BA1335" w:rsidP="00232146">
      <w:pPr>
        <w:rPr>
          <w:rFonts w:ascii="Segoe UI" w:hAnsi="Segoe UI" w:cs="Segoe UI"/>
          <w:lang w:val="en-US"/>
        </w:rPr>
      </w:pPr>
    </w:p>
    <w:sectPr w:rsidR="00BA1335" w:rsidRPr="0023214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94E" w:rsidRDefault="0028694E" w:rsidP="00F80242">
      <w:pPr>
        <w:spacing w:after="0" w:line="240" w:lineRule="auto"/>
      </w:pPr>
      <w:r>
        <w:separator/>
      </w:r>
    </w:p>
  </w:endnote>
  <w:endnote w:type="continuationSeparator" w:id="0">
    <w:p w:rsidR="0028694E" w:rsidRDefault="0028694E" w:rsidP="00F80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E72" w:rsidRDefault="00D47E7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BB4" w:rsidRDefault="005F3BB4">
    <w:pPr>
      <w:pStyle w:val="Stopka"/>
    </w:pPr>
  </w:p>
  <w:p w:rsidR="005F3BB4" w:rsidRDefault="005F3BB4">
    <w:pPr>
      <w:pStyle w:val="Stopka"/>
    </w:pPr>
  </w:p>
  <w:p w:rsidR="005F3BB4" w:rsidRDefault="005F3BB4">
    <w:pPr>
      <w:pStyle w:val="Stopka"/>
    </w:pPr>
  </w:p>
  <w:p w:rsidR="005F3BB4" w:rsidRDefault="005F3BB4">
    <w:pPr>
      <w:pStyle w:val="Stopka"/>
    </w:pPr>
  </w:p>
  <w:p w:rsidR="005F3BB4" w:rsidRDefault="005F3BB4">
    <w:pPr>
      <w:pStyle w:val="Stopka"/>
    </w:pPr>
  </w:p>
  <w:p w:rsidR="005F3BB4" w:rsidRDefault="005F3BB4">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E72" w:rsidRDefault="00D47E7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94E" w:rsidRDefault="0028694E" w:rsidP="00F80242">
      <w:pPr>
        <w:spacing w:after="0" w:line="240" w:lineRule="auto"/>
      </w:pPr>
      <w:r>
        <w:separator/>
      </w:r>
    </w:p>
  </w:footnote>
  <w:footnote w:type="continuationSeparator" w:id="0">
    <w:p w:rsidR="0028694E" w:rsidRDefault="0028694E" w:rsidP="00F80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E72" w:rsidRDefault="00D47E7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BB4" w:rsidRDefault="005F3BB4">
    <w:pPr>
      <w:pStyle w:val="Nagwek"/>
    </w:pPr>
    <w:r>
      <w:rPr>
        <w:noProof/>
        <w:lang w:eastAsia="pl-PL"/>
      </w:rPr>
      <w:drawing>
        <wp:anchor distT="0" distB="0" distL="114300" distR="114300" simplePos="0" relativeHeight="251659264" behindDoc="1" locked="0" layoutInCell="1" allowOverlap="1" wp14:anchorId="4C1C7C94" wp14:editId="7BE4243C">
          <wp:simplePos x="0" y="0"/>
          <wp:positionH relativeFrom="page">
            <wp:posOffset>0</wp:posOffset>
          </wp:positionH>
          <wp:positionV relativeFrom="paragraph">
            <wp:posOffset>-459105</wp:posOffset>
          </wp:positionV>
          <wp:extent cx="7579358" cy="10629515"/>
          <wp:effectExtent l="0" t="0" r="3175" b="63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358" cy="10629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3BB4" w:rsidRDefault="005F3BB4">
    <w:pPr>
      <w:pStyle w:val="Nagwek"/>
    </w:pPr>
  </w:p>
  <w:p w:rsidR="005F3BB4" w:rsidRDefault="005F3BB4">
    <w:pPr>
      <w:pStyle w:val="Nagwek"/>
    </w:pPr>
  </w:p>
  <w:p w:rsidR="005F3BB4" w:rsidRDefault="005F3BB4">
    <w:pPr>
      <w:pStyle w:val="Nagwek"/>
    </w:pPr>
  </w:p>
  <w:p w:rsidR="005F3BB4" w:rsidRDefault="005F3BB4">
    <w:pPr>
      <w:pStyle w:val="Nagwek"/>
    </w:pPr>
  </w:p>
  <w:p w:rsidR="00F80242" w:rsidRDefault="00F8024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E72" w:rsidRDefault="00D47E7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242"/>
    <w:rsid w:val="000B6032"/>
    <w:rsid w:val="00155A29"/>
    <w:rsid w:val="00162FE6"/>
    <w:rsid w:val="00232146"/>
    <w:rsid w:val="0028694E"/>
    <w:rsid w:val="003755BB"/>
    <w:rsid w:val="003B2C93"/>
    <w:rsid w:val="003E3F16"/>
    <w:rsid w:val="00453338"/>
    <w:rsid w:val="00535FC8"/>
    <w:rsid w:val="00551BC5"/>
    <w:rsid w:val="005B613C"/>
    <w:rsid w:val="005F3BB4"/>
    <w:rsid w:val="00652446"/>
    <w:rsid w:val="00666648"/>
    <w:rsid w:val="00700379"/>
    <w:rsid w:val="00776FA1"/>
    <w:rsid w:val="0090085F"/>
    <w:rsid w:val="00A73527"/>
    <w:rsid w:val="00B30616"/>
    <w:rsid w:val="00BA1335"/>
    <w:rsid w:val="00BB04E7"/>
    <w:rsid w:val="00D47E72"/>
    <w:rsid w:val="00D8246B"/>
    <w:rsid w:val="00E575C8"/>
    <w:rsid w:val="00E70DDF"/>
    <w:rsid w:val="00F61077"/>
    <w:rsid w:val="00F80242"/>
    <w:rsid w:val="00FA1BB7"/>
    <w:rsid w:val="00FB23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2321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23214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02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0242"/>
  </w:style>
  <w:style w:type="paragraph" w:styleId="Stopka">
    <w:name w:val="footer"/>
    <w:basedOn w:val="Normalny"/>
    <w:link w:val="StopkaZnak"/>
    <w:uiPriority w:val="99"/>
    <w:unhideWhenUsed/>
    <w:rsid w:val="00F802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0242"/>
  </w:style>
  <w:style w:type="paragraph" w:styleId="Tekstdymka">
    <w:name w:val="Balloon Text"/>
    <w:basedOn w:val="Normalny"/>
    <w:link w:val="TekstdymkaZnak"/>
    <w:uiPriority w:val="99"/>
    <w:semiHidden/>
    <w:unhideWhenUsed/>
    <w:rsid w:val="005B613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B613C"/>
    <w:rPr>
      <w:rFonts w:ascii="Tahoma" w:hAnsi="Tahoma" w:cs="Tahoma"/>
      <w:sz w:val="16"/>
      <w:szCs w:val="16"/>
    </w:rPr>
  </w:style>
  <w:style w:type="character" w:customStyle="1" w:styleId="Nagwek1Znak">
    <w:name w:val="Nagłówek 1 Znak"/>
    <w:basedOn w:val="Domylnaczcionkaakapitu"/>
    <w:link w:val="Nagwek1"/>
    <w:uiPriority w:val="9"/>
    <w:rsid w:val="00232146"/>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232146"/>
    <w:rPr>
      <w:rFonts w:ascii="Times New Roman" w:eastAsia="Times New Roman" w:hAnsi="Times New Roman" w:cs="Times New Roman"/>
      <w:b/>
      <w:bCs/>
      <w:sz w:val="36"/>
      <w:szCs w:val="36"/>
      <w:lang w:eastAsia="pl-PL"/>
    </w:rPr>
  </w:style>
  <w:style w:type="paragraph" w:customStyle="1" w:styleId="my-2">
    <w:name w:val="my-2"/>
    <w:basedOn w:val="Normalny"/>
    <w:rsid w:val="0023214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3214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2321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23214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02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0242"/>
  </w:style>
  <w:style w:type="paragraph" w:styleId="Stopka">
    <w:name w:val="footer"/>
    <w:basedOn w:val="Normalny"/>
    <w:link w:val="StopkaZnak"/>
    <w:uiPriority w:val="99"/>
    <w:unhideWhenUsed/>
    <w:rsid w:val="00F802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0242"/>
  </w:style>
  <w:style w:type="paragraph" w:styleId="Tekstdymka">
    <w:name w:val="Balloon Text"/>
    <w:basedOn w:val="Normalny"/>
    <w:link w:val="TekstdymkaZnak"/>
    <w:uiPriority w:val="99"/>
    <w:semiHidden/>
    <w:unhideWhenUsed/>
    <w:rsid w:val="005B613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B613C"/>
    <w:rPr>
      <w:rFonts w:ascii="Tahoma" w:hAnsi="Tahoma" w:cs="Tahoma"/>
      <w:sz w:val="16"/>
      <w:szCs w:val="16"/>
    </w:rPr>
  </w:style>
  <w:style w:type="character" w:customStyle="1" w:styleId="Nagwek1Znak">
    <w:name w:val="Nagłówek 1 Znak"/>
    <w:basedOn w:val="Domylnaczcionkaakapitu"/>
    <w:link w:val="Nagwek1"/>
    <w:uiPriority w:val="9"/>
    <w:rsid w:val="00232146"/>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232146"/>
    <w:rPr>
      <w:rFonts w:ascii="Times New Roman" w:eastAsia="Times New Roman" w:hAnsi="Times New Roman" w:cs="Times New Roman"/>
      <w:b/>
      <w:bCs/>
      <w:sz w:val="36"/>
      <w:szCs w:val="36"/>
      <w:lang w:eastAsia="pl-PL"/>
    </w:rPr>
  </w:style>
  <w:style w:type="paragraph" w:customStyle="1" w:styleId="my-2">
    <w:name w:val="my-2"/>
    <w:basedOn w:val="Normalny"/>
    <w:rsid w:val="0023214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321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723845">
      <w:bodyDiv w:val="1"/>
      <w:marLeft w:val="0"/>
      <w:marRight w:val="0"/>
      <w:marTop w:val="0"/>
      <w:marBottom w:val="0"/>
      <w:divBdr>
        <w:top w:val="none" w:sz="0" w:space="0" w:color="auto"/>
        <w:left w:val="none" w:sz="0" w:space="0" w:color="auto"/>
        <w:bottom w:val="none" w:sz="0" w:space="0" w:color="auto"/>
        <w:right w:val="none" w:sz="0" w:space="0" w:color="auto"/>
      </w:divBdr>
    </w:div>
    <w:div w:id="177211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541</Words>
  <Characters>3249</Characters>
  <Application>Microsoft Office Word</Application>
  <DocSecurity>4</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MTP</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Witomska</dc:creator>
  <cp:lastModifiedBy>Tomasz Wojciechowski</cp:lastModifiedBy>
  <cp:revision>2</cp:revision>
  <dcterms:created xsi:type="dcterms:W3CDTF">2026-10-20T11:49:00Z</dcterms:created>
  <dcterms:modified xsi:type="dcterms:W3CDTF">2026-10-20T11:49:00Z</dcterms:modified>
</cp:coreProperties>
</file>